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4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</w:p>
    <w:p>
      <w:pPr>
        <w:pStyle w:val="s4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</w:p>
    <w:p>
      <w:pPr>
        <w:pStyle w:val="s4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</w:p>
    <w:p>
      <w:pPr>
        <w:pStyle w:val="s4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color w:val="000000"/>
          <w:sz w:val="22"/>
          <w:szCs w:val="22"/>
        </w:rPr>
        <w:t>El d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ebate en el día de ayer de las once enmiendas de totalidad al Proyecto de Ley Orgánica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para la </w:t>
      </w:r>
      <w:r>
        <w:rPr>
          <w:rStyle w:val="s2"/>
          <w:rFonts w:ascii="Arial" w:hAnsi="Arial" w:cs="Arial"/>
          <w:color w:val="000000"/>
          <w:sz w:val="22"/>
          <w:szCs w:val="22"/>
        </w:rPr>
        <w:t>Mejora de la Calidad Educativa ha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 puesto de manifiesto que este proyecto de ley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 supone un ataque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a la igualdad de oportunidades y </w:t>
      </w:r>
      <w:r>
        <w:rPr>
          <w:rStyle w:val="s2"/>
          <w:rFonts w:ascii="Arial" w:hAnsi="Arial" w:cs="Arial"/>
          <w:color w:val="000000"/>
          <w:sz w:val="22"/>
          <w:szCs w:val="22"/>
        </w:rPr>
        <w:t>un retroceso en la equidad y en la calidad de la educación</w:t>
      </w:r>
      <w:r>
        <w:rPr>
          <w:rStyle w:val="s2"/>
          <w:rFonts w:ascii="Arial" w:hAnsi="Arial" w:cs="Arial"/>
          <w:color w:val="000000"/>
          <w:sz w:val="22"/>
          <w:szCs w:val="22"/>
        </w:rPr>
        <w:t>. Conlleva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 as</w:t>
      </w:r>
      <w:r>
        <w:rPr>
          <w:rStyle w:val="s2"/>
          <w:rFonts w:ascii="Arial" w:hAnsi="Arial" w:cs="Arial"/>
          <w:color w:val="000000"/>
          <w:sz w:val="22"/>
          <w:szCs w:val="22"/>
        </w:rPr>
        <w:t>i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mismo una clara transgresión de las competencias de las </w:t>
      </w:r>
      <w:r>
        <w:rPr>
          <w:rStyle w:val="s2"/>
          <w:rFonts w:ascii="Arial" w:hAnsi="Arial" w:cs="Arial"/>
          <w:color w:val="000000"/>
          <w:sz w:val="22"/>
          <w:szCs w:val="22"/>
        </w:rPr>
        <w:t>Comunidades Autónomas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s2"/>
          <w:rFonts w:ascii="Arial" w:hAnsi="Arial" w:cs="Arial"/>
          <w:color w:val="000000"/>
          <w:sz w:val="22"/>
          <w:szCs w:val="22"/>
        </w:rPr>
        <w:t>lleg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ando incluso en algunos casos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la alteración del sistema lingüístico educativo. Por otra parte, ha sido elaborado con la oposición manifiesta de la </w:t>
      </w:r>
      <w:r>
        <w:rPr>
          <w:rStyle w:val="s2"/>
          <w:rFonts w:ascii="Arial" w:hAnsi="Arial" w:cs="Arial"/>
          <w:color w:val="000000"/>
          <w:sz w:val="22"/>
          <w:szCs w:val="22"/>
        </w:rPr>
        <w:t>C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omunidad </w:t>
      </w:r>
      <w:r>
        <w:rPr>
          <w:rStyle w:val="s2"/>
          <w:rFonts w:ascii="Arial" w:hAnsi="Arial" w:cs="Arial"/>
          <w:color w:val="000000"/>
          <w:sz w:val="22"/>
          <w:szCs w:val="22"/>
        </w:rPr>
        <w:t>E</w:t>
      </w:r>
      <w:r>
        <w:rPr>
          <w:rStyle w:val="s2"/>
          <w:rFonts w:ascii="Arial" w:hAnsi="Arial" w:cs="Arial"/>
          <w:color w:val="000000"/>
          <w:sz w:val="22"/>
          <w:szCs w:val="22"/>
        </w:rPr>
        <w:t>ducativa.</w:t>
      </w:r>
    </w:p>
    <w:p>
      <w:pPr>
        <w:pStyle w:val="s4"/>
        <w:jc w:val="both"/>
        <w:rPr>
          <w:rFonts w:ascii="Arial" w:hAnsi="Arial" w:cs="Arial"/>
          <w:sz w:val="22"/>
          <w:szCs w:val="22"/>
        </w:rPr>
      </w:pPr>
    </w:p>
    <w:p>
      <w:pPr>
        <w:pStyle w:val="s4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grupos parlamentarios firmantes entendemos que determinadas leyes, entre otras las relativas al sistema educativo, necesitan de amplio consenso de </w:t>
      </w:r>
      <w:r>
        <w:rPr>
          <w:rFonts w:ascii="Arial" w:hAnsi="Arial" w:cs="Arial"/>
          <w:color w:val="000000"/>
          <w:sz w:val="22"/>
          <w:szCs w:val="22"/>
        </w:rPr>
        <w:t>carácter</w:t>
      </w:r>
      <w:r>
        <w:rPr>
          <w:rFonts w:ascii="Arial" w:hAnsi="Arial" w:cs="Arial"/>
          <w:color w:val="000000"/>
          <w:sz w:val="22"/>
          <w:szCs w:val="22"/>
        </w:rPr>
        <w:t xml:space="preserve"> ideológic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. Es precisamente esta virtud la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que les otorga perdurabilidad, cualidad absolutamente deseable en esta materia.</w:t>
      </w:r>
    </w:p>
    <w:p>
      <w:pPr>
        <w:pStyle w:val="s4"/>
        <w:jc w:val="both"/>
        <w:rPr>
          <w:rFonts w:ascii="Arial" w:hAnsi="Arial" w:cs="Arial"/>
          <w:sz w:val="22"/>
          <w:szCs w:val="22"/>
        </w:rPr>
      </w:pPr>
    </w:p>
    <w:p>
      <w:pPr>
        <w:pStyle w:val="s4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color w:val="000000"/>
          <w:sz w:val="22"/>
          <w:szCs w:val="22"/>
        </w:rPr>
        <w:t xml:space="preserve">Se inicia la tramitación del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Proyecto de Ley Orgánica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para la </w:t>
      </w:r>
      <w:r>
        <w:rPr>
          <w:rStyle w:val="s2"/>
          <w:rFonts w:ascii="Arial" w:hAnsi="Arial" w:cs="Arial"/>
          <w:color w:val="000000"/>
          <w:sz w:val="22"/>
          <w:szCs w:val="22"/>
        </w:rPr>
        <w:t>Mejora de la Calidad Educativa</w:t>
      </w:r>
      <w:r>
        <w:rPr>
          <w:rStyle w:val="s2"/>
          <w:rFonts w:ascii="Arial" w:hAnsi="Arial" w:cs="Arial"/>
          <w:color w:val="000000"/>
          <w:sz w:val="22"/>
          <w:szCs w:val="22"/>
        </w:rPr>
        <w:t>,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 y probablemente concluirá su aprobación con los únicos votos del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grupo parlamentario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que apoya al Gobierno y despreciando el diálogo y la búsqueda del consenso necesario con el resto de fuerzas políticas, por lo que este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proyecto de ley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del Gobierno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no puede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ser en ningún caso la </w:t>
      </w:r>
      <w:r>
        <w:rPr>
          <w:rStyle w:val="s2"/>
          <w:rFonts w:ascii="Arial" w:hAnsi="Arial" w:cs="Arial"/>
          <w:color w:val="000000"/>
          <w:sz w:val="22"/>
          <w:szCs w:val="22"/>
        </w:rPr>
        <w:t>l</w:t>
      </w:r>
      <w:r>
        <w:rPr>
          <w:rStyle w:val="s2"/>
          <w:rFonts w:ascii="Arial" w:hAnsi="Arial" w:cs="Arial"/>
          <w:color w:val="000000"/>
          <w:sz w:val="22"/>
          <w:szCs w:val="22"/>
        </w:rPr>
        <w:t>ey que necesita el sistema educativo español.</w:t>
      </w:r>
    </w:p>
    <w:p>
      <w:pPr>
        <w:pStyle w:val="s4"/>
        <w:jc w:val="both"/>
        <w:rPr>
          <w:rFonts w:ascii="Arial" w:hAnsi="Arial" w:cs="Arial"/>
          <w:sz w:val="22"/>
          <w:szCs w:val="22"/>
        </w:rPr>
      </w:pPr>
    </w:p>
    <w:p>
      <w:pPr>
        <w:pStyle w:val="s4"/>
        <w:ind w:firstLine="708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  <w:r>
        <w:rPr>
          <w:rStyle w:val="s2"/>
          <w:rFonts w:ascii="Arial" w:hAnsi="Arial" w:cs="Arial"/>
          <w:color w:val="000000"/>
          <w:sz w:val="22"/>
          <w:szCs w:val="22"/>
        </w:rPr>
        <w:t xml:space="preserve">Por todo ello los </w:t>
      </w:r>
      <w:r>
        <w:rPr>
          <w:rStyle w:val="s2"/>
          <w:rFonts w:ascii="Arial" w:hAnsi="Arial" w:cs="Arial"/>
          <w:color w:val="000000"/>
          <w:sz w:val="22"/>
          <w:szCs w:val="22"/>
        </w:rPr>
        <w:t>g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rupos </w:t>
      </w:r>
      <w:r>
        <w:rPr>
          <w:rStyle w:val="s2"/>
          <w:rFonts w:ascii="Arial" w:hAnsi="Arial" w:cs="Arial"/>
          <w:color w:val="000000"/>
          <w:sz w:val="22"/>
          <w:szCs w:val="22"/>
        </w:rPr>
        <w:t>p</w:t>
      </w:r>
      <w:r>
        <w:rPr>
          <w:rStyle w:val="s2"/>
          <w:rFonts w:ascii="Arial" w:hAnsi="Arial" w:cs="Arial"/>
          <w:color w:val="000000"/>
          <w:sz w:val="22"/>
          <w:szCs w:val="22"/>
        </w:rPr>
        <w:t>arlamentari</w:t>
      </w:r>
      <w:r>
        <w:rPr>
          <w:rStyle w:val="s2"/>
          <w:rFonts w:ascii="Arial" w:hAnsi="Arial" w:cs="Arial"/>
          <w:color w:val="000000"/>
          <w:sz w:val="22"/>
          <w:szCs w:val="22"/>
        </w:rPr>
        <w:t>os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 abajo firmantes,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acuerdan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que en el primer periodo de sesiones de la próxima legislatura procederán a derogar la Ley Orgánica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para la </w:t>
      </w:r>
      <w:r>
        <w:rPr>
          <w:rStyle w:val="s2"/>
          <w:rFonts w:ascii="Arial" w:hAnsi="Arial" w:cs="Arial"/>
          <w:color w:val="000000"/>
          <w:sz w:val="22"/>
          <w:szCs w:val="22"/>
        </w:rPr>
        <w:t xml:space="preserve">Mejora de la Calidad Educativa y paralizar de forma inmediata su aplicación, y trabajarán para elaborar una nueva ley que </w:t>
      </w:r>
      <w:r>
        <w:rPr>
          <w:rStyle w:val="s2"/>
          <w:rFonts w:ascii="Arial" w:hAnsi="Arial" w:cs="Arial"/>
          <w:color w:val="000000"/>
          <w:sz w:val="22"/>
          <w:szCs w:val="22"/>
        </w:rPr>
        <w:t>cuente con el máximo consenso parlamentario y de la Comunidad Educativa</w:t>
      </w:r>
      <w:r>
        <w:rPr>
          <w:rStyle w:val="s2"/>
          <w:rFonts w:ascii="Arial" w:hAnsi="Arial" w:cs="Arial"/>
          <w:color w:val="000000"/>
          <w:sz w:val="22"/>
          <w:szCs w:val="22"/>
        </w:rPr>
        <w:t>.</w:t>
      </w:r>
    </w:p>
    <w:p>
      <w:pPr>
        <w:pStyle w:val="s4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</w:p>
    <w:p>
      <w:pPr>
        <w:pStyle w:val="s4"/>
        <w:jc w:val="both"/>
        <w:rPr>
          <w:rStyle w:val="s2"/>
          <w:rFonts w:ascii="Arial" w:hAnsi="Arial" w:cs="Arial"/>
          <w:color w:val="000000"/>
          <w:sz w:val="22"/>
          <w:szCs w:val="22"/>
        </w:rPr>
      </w:pPr>
    </w:p>
    <w:p>
      <w:pPr>
        <w:pStyle w:val="s4"/>
        <w:jc w:val="right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color w:val="000000"/>
          <w:sz w:val="22"/>
          <w:szCs w:val="22"/>
        </w:rPr>
        <w:t>Madrid, 17 de Julio de 2013</w:t>
      </w:r>
    </w:p>
    <w:p>
      <w:pPr>
        <w:pStyle w:val="s4"/>
        <w:rPr>
          <w:rFonts w:ascii="Arial" w:hAnsi="Arial" w:cs="Arial"/>
          <w:sz w:val="22"/>
          <w:szCs w:val="22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PORTAVOZ GP SOCIALISTA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PORTAVOZ CiU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PORTAVOZ </w:t>
      </w:r>
      <w:r>
        <w:rPr>
          <w:rFonts w:ascii="Arial" w:hAnsi="Arial" w:cs="Arial"/>
        </w:rPr>
        <w:t xml:space="preserve">LA IZQUIERDA PLURAL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PORTAVOZ PNV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PORTAVOZ GRUPO MIXTO</w:t>
      </w:r>
      <w:r>
        <w:rPr>
          <w:rFonts w:ascii="Arial" w:hAnsi="Arial" w:cs="Arial"/>
        </w:rPr>
        <w:t xml:space="preserve"> (ERC)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PORTAVOZ </w:t>
      </w:r>
      <w:r>
        <w:rPr>
          <w:rFonts w:ascii="Arial" w:hAnsi="Arial" w:cs="Arial"/>
        </w:rPr>
        <w:t>GRUPO MIXTO (BNG)</w:t>
      </w:r>
      <w:r>
        <w:rPr>
          <w:rFonts w:ascii="Arial" w:hAnsi="Arial" w:cs="Arial"/>
        </w:rPr>
        <w:tab/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PORTAVOZ GRUPO MIXTO</w:t>
      </w:r>
      <w:r>
        <w:rPr>
          <w:rFonts w:ascii="Arial" w:hAnsi="Arial" w:cs="Arial"/>
        </w:rPr>
        <w:t xml:space="preserve"> (CC)</w:t>
      </w:r>
      <w:r>
        <w:rPr>
          <w:rFonts w:ascii="Arial" w:hAnsi="Arial" w:cs="Arial"/>
        </w:rPr>
        <w:tab/>
        <w:t>PORTAVOZ GRUPO MIXTO (AMAIUR)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PORTAVOZ GRUPO MIXTO (</w:t>
      </w:r>
      <w:r>
        <w:rPr>
          <w:rFonts w:ascii="Arial" w:hAnsi="Arial" w:cs="Arial"/>
        </w:rPr>
        <w:t>GEROA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PORTAVOZ GRUPO MIXTO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(COMPROMÍS-</w:t>
      </w:r>
      <w:r>
        <w:rPr>
          <w:rFonts w:ascii="Arial" w:hAnsi="Arial" w:cs="Arial"/>
        </w:rPr>
        <w:t>EQUO</w:t>
      </w:r>
      <w:r>
        <w:rPr>
          <w:rFonts w:ascii="Arial" w:hAnsi="Arial" w:cs="Arial"/>
        </w:rPr>
        <w:t>)</w:t>
      </w:r>
    </w:p>
    <w:sectPr>
      <w:pgSz w:w="11906" w:h="16838"/>
      <w:pgMar w:top="1135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D"/>
    <w:rsid w:val="000F0B9F"/>
    <w:rsid w:val="000F5BCC"/>
    <w:rsid w:val="0032507D"/>
    <w:rsid w:val="00427C03"/>
    <w:rsid w:val="00576E34"/>
    <w:rsid w:val="009E09BC"/>
    <w:rsid w:val="00AF5C44"/>
    <w:rsid w:val="00B57F42"/>
    <w:rsid w:val="00BB0491"/>
    <w:rsid w:val="00D632AE"/>
    <w:rsid w:val="00D742AE"/>
    <w:rsid w:val="00DB7B05"/>
    <w:rsid w:val="00E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4">
    <w:name w:val="s4"/>
    <w:basedOn w:val="Normal"/>
    <w:rsid w:val="00D6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D632AE"/>
  </w:style>
  <w:style w:type="paragraph" w:styleId="Textodeglobo">
    <w:name w:val="Balloon Text"/>
    <w:basedOn w:val="Normal"/>
    <w:link w:val="TextodegloboCar"/>
    <w:uiPriority w:val="99"/>
    <w:semiHidden/>
    <w:unhideWhenUsed/>
    <w:rsid w:val="00BB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4">
    <w:name w:val="s4"/>
    <w:basedOn w:val="Normal"/>
    <w:rsid w:val="00D6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D632AE"/>
  </w:style>
  <w:style w:type="paragraph" w:styleId="Textodeglobo">
    <w:name w:val="Balloon Text"/>
    <w:basedOn w:val="Normal"/>
    <w:link w:val="TextodegloboCar"/>
    <w:uiPriority w:val="99"/>
    <w:semiHidden/>
    <w:unhideWhenUsed/>
    <w:rsid w:val="00BB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1653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1950</CharactersWithSpaces>
  <SharedDoc>false</SharedDoc>
  <HyperlinksChanged>false</HyperlinksChanged>
</Properties>
</file>